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DEF" w:rsidRDefault="007B61BA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.35pt;margin-top:-6.75pt;width:535.45pt;height:43.85pt;z-index:251661312;mso-width-relative:margin;mso-height-relative:margin" fillcolor="#7030a0">
            <v:textbox>
              <w:txbxContent>
                <w:p w:rsidR="007C3DEF" w:rsidRPr="007C3DEF" w:rsidRDefault="007C3DEF" w:rsidP="007C3DEF">
                  <w:pPr>
                    <w:jc w:val="center"/>
                    <w:rPr>
                      <w:rFonts w:ascii="Berlin Sans FB" w:hAnsi="Berlin Sans FB"/>
                      <w:b/>
                      <w:color w:val="FFFFFF" w:themeColor="background1"/>
                      <w:sz w:val="52"/>
                      <w:szCs w:val="52"/>
                    </w:rPr>
                  </w:pPr>
                  <w:r w:rsidRPr="007C3DEF">
                    <w:rPr>
                      <w:rFonts w:ascii="Berlin Sans FB" w:hAnsi="Berlin Sans FB"/>
                      <w:color w:val="FFFFFF" w:themeColor="background1"/>
                      <w:sz w:val="52"/>
                      <w:szCs w:val="52"/>
                    </w:rPr>
                    <w:t xml:space="preserve">New classes, new </w:t>
                  </w:r>
                  <w:r>
                    <w:rPr>
                      <w:rFonts w:ascii="Berlin Sans FB" w:hAnsi="Berlin Sans FB"/>
                      <w:color w:val="FFFFFF" w:themeColor="background1"/>
                      <w:sz w:val="52"/>
                      <w:szCs w:val="52"/>
                    </w:rPr>
                    <w:t>students</w:t>
                  </w:r>
                  <w:r w:rsidRPr="007C3DEF">
                    <w:rPr>
                      <w:rFonts w:ascii="Berlin Sans FB" w:hAnsi="Berlin Sans FB"/>
                      <w:color w:val="FFFFFF" w:themeColor="background1"/>
                      <w:sz w:val="52"/>
                      <w:szCs w:val="52"/>
                    </w:rPr>
                    <w:t xml:space="preserve">, new opportunities!    </w:t>
                  </w:r>
                </w:p>
              </w:txbxContent>
            </v:textbox>
          </v:shape>
        </w:pict>
      </w:r>
    </w:p>
    <w:p w:rsidR="007C3DEF" w:rsidRDefault="007C3DEF">
      <w:pPr>
        <w:rPr>
          <w:rFonts w:ascii="Berlin Sans FB" w:hAnsi="Berlin Sans FB"/>
          <w:sz w:val="24"/>
          <w:szCs w:val="24"/>
        </w:rPr>
      </w:pPr>
    </w:p>
    <w:p w:rsidR="003B46CA" w:rsidRDefault="003B46CA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The phases of </w:t>
      </w:r>
      <w:r w:rsidR="007C3DEF">
        <w:rPr>
          <w:rFonts w:ascii="Berlin Sans FB" w:hAnsi="Berlin Sans FB"/>
          <w:sz w:val="24"/>
          <w:szCs w:val="24"/>
        </w:rPr>
        <w:t>the first year teacher indicate</w:t>
      </w:r>
      <w:r>
        <w:rPr>
          <w:rFonts w:ascii="Berlin Sans FB" w:hAnsi="Berlin Sans FB"/>
          <w:sz w:val="24"/>
          <w:szCs w:val="24"/>
        </w:rPr>
        <w:t xml:space="preserve"> that January is a time of rejuvenation!  Now is the time to think about next time.  Reflect on the past semester to change the things you want to </w:t>
      </w:r>
      <w:r w:rsidR="007C3DEF">
        <w:rPr>
          <w:rFonts w:ascii="Berlin Sans FB" w:hAnsi="Berlin Sans FB"/>
          <w:sz w:val="24"/>
          <w:szCs w:val="24"/>
        </w:rPr>
        <w:t>work</w:t>
      </w:r>
      <w:r>
        <w:rPr>
          <w:rFonts w:ascii="Berlin Sans FB" w:hAnsi="Berlin Sans FB"/>
          <w:sz w:val="24"/>
          <w:szCs w:val="24"/>
        </w:rPr>
        <w:t xml:space="preserve"> better this time.  Consider the following procedure</w:t>
      </w:r>
      <w:r w:rsidR="00C04F1A">
        <w:rPr>
          <w:rFonts w:ascii="Berlin Sans FB" w:hAnsi="Berlin Sans FB"/>
          <w:sz w:val="24"/>
          <w:szCs w:val="24"/>
        </w:rPr>
        <w:t>s</w:t>
      </w:r>
      <w:r>
        <w:rPr>
          <w:rFonts w:ascii="Berlin Sans FB" w:hAnsi="Berlin Sans FB"/>
          <w:sz w:val="24"/>
          <w:szCs w:val="24"/>
        </w:rPr>
        <w:t xml:space="preserve"> when anticipati</w:t>
      </w:r>
      <w:r w:rsidR="00C04F1A">
        <w:rPr>
          <w:rFonts w:ascii="Berlin Sans FB" w:hAnsi="Berlin Sans FB"/>
          <w:sz w:val="24"/>
          <w:szCs w:val="24"/>
        </w:rPr>
        <w:t>ng</w:t>
      </w:r>
      <w:r>
        <w:rPr>
          <w:rFonts w:ascii="Berlin Sans FB" w:hAnsi="Berlin Sans FB"/>
          <w:sz w:val="24"/>
          <w:szCs w:val="24"/>
        </w:rPr>
        <w:t xml:space="preserve"> a new semester.  </w:t>
      </w:r>
    </w:p>
    <w:p w:rsidR="00A53242" w:rsidRDefault="007B61BA" w:rsidP="003B46CA">
      <w:pPr>
        <w:spacing w:after="0"/>
      </w:pPr>
      <w:r>
        <w:rPr>
          <w:noProof/>
        </w:rPr>
        <w:pict>
          <v:rect id="_x0000_s1029" style="position:absolute;margin-left:4.5pt;margin-top:69.35pt;width:535.5pt;height:8.25pt;z-index:251659264" fillcolor="#7030a0" strokecolor="#b2a1c7 [1943]"/>
        </w:pict>
      </w:r>
      <w:r>
        <w:rPr>
          <w:noProof/>
        </w:rPr>
        <w:pict>
          <v:rect id="_x0000_s1026" style="position:absolute;margin-left:429pt;margin-top:55.1pt;width:96.75pt;height:35.25pt;z-index:-251658240"/>
        </w:pict>
      </w:r>
      <w:r w:rsidR="003B46CA">
        <w:rPr>
          <w:noProof/>
        </w:rPr>
        <w:drawing>
          <wp:inline distT="0" distB="0" distL="0" distR="0">
            <wp:extent cx="6848475" cy="6038850"/>
            <wp:effectExtent l="38100" t="0" r="28575" b="3429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A53242" w:rsidRPr="00A53242" w:rsidRDefault="00A53242" w:rsidP="00A53242">
      <w:pPr>
        <w:jc w:val="center"/>
      </w:pPr>
      <w:r w:rsidRPr="00A53242">
        <w:rPr>
          <w:noProof/>
        </w:rPr>
        <w:drawing>
          <wp:inline distT="0" distB="0" distL="0" distR="0">
            <wp:extent cx="904875" cy="904875"/>
            <wp:effectExtent l="38100" t="0" r="28575" b="276225"/>
            <wp:docPr id="10" name="Picture 7" descr="C:\Documents and Settings\agross\Local Settings\Temporary Internet Files\Content.IE5\FGZA6J88\MCj0387157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gross\Local Settings\Temporary Internet Files\Content.IE5\FGZA6J88\MCj03871570000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sectPr w:rsidR="00A53242" w:rsidRPr="00A53242" w:rsidSect="00A53242">
      <w:footerReference w:type="default" r:id="rId12"/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DEF" w:rsidRDefault="007C3DEF" w:rsidP="007C3DEF">
      <w:pPr>
        <w:spacing w:after="0" w:line="240" w:lineRule="auto"/>
      </w:pPr>
      <w:r>
        <w:separator/>
      </w:r>
    </w:p>
  </w:endnote>
  <w:endnote w:type="continuationSeparator" w:id="0">
    <w:p w:rsidR="007C3DEF" w:rsidRDefault="007C3DEF" w:rsidP="007C3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DEF" w:rsidRDefault="007C3DEF">
    <w:pPr>
      <w:pStyle w:val="Footer"/>
    </w:pPr>
    <w:r>
      <w:t>PAG F09</w:t>
    </w:r>
    <w:r>
      <w:ptab w:relativeTo="margin" w:alignment="center" w:leader="none"/>
    </w:r>
    <w:r>
      <w:ptab w:relativeTo="margin" w:alignment="right" w:leader="none"/>
    </w:r>
    <w:r>
      <w:t>New Sem. Prep.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DEF" w:rsidRDefault="007C3DEF" w:rsidP="007C3DEF">
      <w:pPr>
        <w:spacing w:after="0" w:line="240" w:lineRule="auto"/>
      </w:pPr>
      <w:r>
        <w:separator/>
      </w:r>
    </w:p>
  </w:footnote>
  <w:footnote w:type="continuationSeparator" w:id="0">
    <w:p w:rsidR="007C3DEF" w:rsidRDefault="007C3DEF" w:rsidP="007C3D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6175"/>
    <w:rsid w:val="00035F18"/>
    <w:rsid w:val="00111D46"/>
    <w:rsid w:val="0015645C"/>
    <w:rsid w:val="00166175"/>
    <w:rsid w:val="0025460D"/>
    <w:rsid w:val="003B46CA"/>
    <w:rsid w:val="004D097F"/>
    <w:rsid w:val="004F41BA"/>
    <w:rsid w:val="00773C5D"/>
    <w:rsid w:val="007B61BA"/>
    <w:rsid w:val="007C1BDA"/>
    <w:rsid w:val="007C3DEF"/>
    <w:rsid w:val="007E4D02"/>
    <w:rsid w:val="0082695F"/>
    <w:rsid w:val="00920221"/>
    <w:rsid w:val="00A27E29"/>
    <w:rsid w:val="00A53242"/>
    <w:rsid w:val="00B11391"/>
    <w:rsid w:val="00C04F1A"/>
    <w:rsid w:val="00DA5786"/>
    <w:rsid w:val="00E3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B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17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C3D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3DEF"/>
  </w:style>
  <w:style w:type="paragraph" w:styleId="Footer">
    <w:name w:val="footer"/>
    <w:basedOn w:val="Normal"/>
    <w:link w:val="FooterChar"/>
    <w:uiPriority w:val="99"/>
    <w:semiHidden/>
    <w:unhideWhenUsed/>
    <w:rsid w:val="007C3D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3D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19CFA0-F608-4803-A8FA-E53A44D54CE0}" type="doc">
      <dgm:prSet loTypeId="urn:microsoft.com/office/officeart/2005/8/layout/hList3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799E2FF3-A9DD-4043-907F-4ABB272C4585}">
      <dgm:prSet phldrT="[Text]" custT="1"/>
      <dgm:spPr/>
      <dgm:t>
        <a:bodyPr/>
        <a:lstStyle/>
        <a:p>
          <a:pPr algn="ctr">
            <a:lnSpc>
              <a:spcPct val="90000"/>
            </a:lnSpc>
          </a:pPr>
          <a:endParaRPr lang="en-US" sz="1600" b="0">
            <a:latin typeface="Berlin Sans FB" pitchFamily="34" charset="0"/>
          </a:endParaRPr>
        </a:p>
        <a:p>
          <a:pPr algn="ctr">
            <a:lnSpc>
              <a:spcPct val="90000"/>
            </a:lnSpc>
          </a:pPr>
          <a:endParaRPr lang="en-US" sz="1600" b="0">
            <a:latin typeface="Berlin Sans FB" pitchFamily="34" charset="0"/>
          </a:endParaRPr>
        </a:p>
        <a:p>
          <a:pPr algn="ctr">
            <a:lnSpc>
              <a:spcPct val="100000"/>
            </a:lnSpc>
          </a:pPr>
          <a:r>
            <a:rPr lang="en-US" sz="1600" b="0">
              <a:latin typeface="Berlin Sans FB" pitchFamily="34" charset="0"/>
            </a:rPr>
            <a:t>General Procedures</a:t>
          </a:r>
        </a:p>
        <a:p>
          <a:pPr algn="ctr">
            <a:lnSpc>
              <a:spcPct val="100000"/>
            </a:lnSpc>
          </a:pPr>
          <a:endParaRPr lang="en-US" sz="1200" b="0">
            <a:latin typeface="+mn-lt"/>
          </a:endParaRPr>
        </a:p>
        <a:p>
          <a:pPr algn="l">
            <a:lnSpc>
              <a:spcPct val="90000"/>
            </a:lnSpc>
          </a:pPr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</a:rPr>
            <a:t>How will you distribute &amp; collect materials?</a:t>
          </a:r>
        </a:p>
        <a:p>
          <a:pPr algn="l">
            <a:lnSpc>
              <a:spcPct val="90000"/>
            </a:lnSpc>
          </a:pPr>
          <a:endParaRPr lang="en-US" sz="1200" b="0">
            <a:latin typeface="+mn-lt"/>
          </a:endParaRPr>
        </a:p>
        <a:p>
          <a:pPr algn="l">
            <a:lnSpc>
              <a:spcPct val="90000"/>
            </a:lnSpc>
          </a:pPr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</a:rPr>
            <a:t>Who can you rely on as classroom helpers?</a:t>
          </a:r>
        </a:p>
        <a:p>
          <a:pPr algn="l">
            <a:lnSpc>
              <a:spcPct val="90000"/>
            </a:lnSpc>
          </a:pPr>
          <a:endParaRPr lang="en-US" sz="1200" b="0">
            <a:latin typeface="+mn-lt"/>
          </a:endParaRPr>
        </a:p>
        <a:p>
          <a:pPr algn="l">
            <a:lnSpc>
              <a:spcPct val="90000"/>
            </a:lnSpc>
          </a:pPr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</a:rPr>
            <a:t>What should students do during interruptions/delays?</a:t>
          </a:r>
        </a:p>
        <a:p>
          <a:pPr algn="l">
            <a:lnSpc>
              <a:spcPct val="90000"/>
            </a:lnSpc>
          </a:pPr>
          <a:endParaRPr lang="en-US" sz="1200" b="0">
            <a:latin typeface="+mn-lt"/>
          </a:endParaRPr>
        </a:p>
        <a:p>
          <a:pPr algn="l">
            <a:lnSpc>
              <a:spcPct val="90000"/>
            </a:lnSpc>
          </a:pPr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</a:rPr>
            <a:t>What should students do if they have been absent?</a:t>
          </a:r>
        </a:p>
        <a:p>
          <a:pPr algn="l">
            <a:lnSpc>
              <a:spcPct val="90000"/>
            </a:lnSpc>
          </a:pPr>
          <a:endParaRPr lang="en-US" sz="1200" b="0">
            <a:latin typeface="+mn-lt"/>
          </a:endParaRPr>
        </a:p>
        <a:p>
          <a:pPr algn="l">
            <a:lnSpc>
              <a:spcPct val="90000"/>
            </a:lnSpc>
          </a:pPr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</a:rPr>
            <a:t>What are the consequences of late, incomplete, or unendorsed work?</a:t>
          </a:r>
        </a:p>
        <a:p>
          <a:pPr algn="l">
            <a:lnSpc>
              <a:spcPct val="90000"/>
            </a:lnSpc>
          </a:pPr>
          <a:endParaRPr lang="en-US" sz="1200" b="0">
            <a:latin typeface="+mn-lt"/>
          </a:endParaRPr>
        </a:p>
        <a:p>
          <a:pPr algn="l">
            <a:lnSpc>
              <a:spcPct val="90000"/>
            </a:lnSpc>
          </a:pPr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</a:rPr>
            <a:t>When/where/how do you post assignments and grades?</a:t>
          </a:r>
        </a:p>
        <a:p>
          <a:pPr algn="ctr">
            <a:lnSpc>
              <a:spcPct val="90000"/>
            </a:lnSpc>
          </a:pPr>
          <a:endParaRPr lang="en-US" sz="1600" b="0">
            <a:latin typeface="Berlin Sans FB" pitchFamily="34" charset="0"/>
          </a:endParaRPr>
        </a:p>
        <a:p>
          <a:pPr algn="ctr">
            <a:lnSpc>
              <a:spcPct val="90000"/>
            </a:lnSpc>
          </a:pPr>
          <a:endParaRPr lang="en-US" sz="1600" b="0">
            <a:latin typeface="Berlin Sans FB" pitchFamily="34" charset="0"/>
          </a:endParaRPr>
        </a:p>
        <a:p>
          <a:pPr algn="ctr">
            <a:lnSpc>
              <a:spcPct val="90000"/>
            </a:lnSpc>
          </a:pPr>
          <a:endParaRPr lang="en-US" sz="1200" b="0">
            <a:latin typeface="Berlin Sans FB" pitchFamily="34" charset="0"/>
          </a:endParaRPr>
        </a:p>
        <a:p>
          <a:pPr algn="ctr">
            <a:lnSpc>
              <a:spcPct val="90000"/>
            </a:lnSpc>
          </a:pPr>
          <a:endParaRPr lang="en-US" sz="3400"/>
        </a:p>
      </dgm:t>
    </dgm:pt>
    <dgm:pt modelId="{26EFF228-0C03-49E8-A78E-728B487DF348}" type="parTrans" cxnId="{FDF29735-E177-4444-A5C9-252F8B780DC7}">
      <dgm:prSet/>
      <dgm:spPr/>
      <dgm:t>
        <a:bodyPr/>
        <a:lstStyle/>
        <a:p>
          <a:endParaRPr lang="en-US"/>
        </a:p>
      </dgm:t>
    </dgm:pt>
    <dgm:pt modelId="{9D6C4C73-1F4E-4487-BFDE-CE2878382E64}" type="sibTrans" cxnId="{FDF29735-E177-4444-A5C9-252F8B780DC7}">
      <dgm:prSet/>
      <dgm:spPr/>
      <dgm:t>
        <a:bodyPr/>
        <a:lstStyle/>
        <a:p>
          <a:endParaRPr lang="en-US"/>
        </a:p>
      </dgm:t>
    </dgm:pt>
    <dgm:pt modelId="{FB3F7D84-5205-4933-8515-92A176E0B20D}">
      <dgm:prSet phldrT="[Text]" custT="1"/>
      <dgm:spPr/>
      <dgm:t>
        <a:bodyPr/>
        <a:lstStyle/>
        <a:p>
          <a:pPr algn="ctr">
            <a:lnSpc>
              <a:spcPct val="90000"/>
            </a:lnSpc>
          </a:pPr>
          <a:r>
            <a:rPr lang="en-US" sz="1600" b="0">
              <a:latin typeface="Berlin Sans FB" pitchFamily="34" charset="0"/>
            </a:rPr>
            <a:t>Monitoring Progress</a:t>
          </a:r>
        </a:p>
        <a:p>
          <a:pPr algn="ctr">
            <a:lnSpc>
              <a:spcPct val="90000"/>
            </a:lnSpc>
          </a:pPr>
          <a:endParaRPr lang="en-US" sz="1600" b="0">
            <a:latin typeface="Berlin Sans FB" pitchFamily="34" charset="0"/>
          </a:endParaRPr>
        </a:p>
        <a:p>
          <a:pPr algn="l">
            <a:lnSpc>
              <a:spcPct val="100000"/>
            </a:lnSpc>
          </a:pPr>
          <a:r>
            <a:rPr lang="en-US" sz="1600" b="1">
              <a:latin typeface="+mn-lt"/>
              <a:sym typeface="Wingdings"/>
            </a:rPr>
            <a:t></a:t>
          </a:r>
          <a:r>
            <a:rPr lang="en-US" sz="1200"/>
            <a:t>What procedures will you use to monitor work in progress?</a:t>
          </a:r>
        </a:p>
        <a:p>
          <a:pPr algn="l">
            <a:lnSpc>
              <a:spcPct val="100000"/>
            </a:lnSpc>
          </a:pPr>
          <a:endParaRPr lang="en-US" sz="1200"/>
        </a:p>
        <a:p>
          <a:pPr algn="l">
            <a:lnSpc>
              <a:spcPct val="90000"/>
            </a:lnSpc>
          </a:pPr>
          <a:r>
            <a:rPr lang="en-US" sz="1200" b="1">
              <a:latin typeface="+mn-lt"/>
              <a:sym typeface="Wingdings"/>
            </a:rPr>
            <a:t></a:t>
          </a:r>
          <a:r>
            <a:rPr lang="en-US" sz="1200"/>
            <a:t>When/how will you monitor projects/longer assignments?</a:t>
          </a:r>
        </a:p>
        <a:p>
          <a:pPr algn="l">
            <a:lnSpc>
              <a:spcPct val="90000"/>
            </a:lnSpc>
          </a:pPr>
          <a:endParaRPr lang="en-US" sz="1200" b="1">
            <a:latin typeface="+mn-lt"/>
            <a:sym typeface="Wingdings"/>
          </a:endParaRPr>
        </a:p>
        <a:p>
          <a:pPr algn="l">
            <a:lnSpc>
              <a:spcPct val="100000"/>
            </a:lnSpc>
          </a:pPr>
          <a:r>
            <a:rPr lang="en-US" sz="1200" b="1">
              <a:latin typeface="+mn-lt"/>
              <a:sym typeface="Wingdings"/>
            </a:rPr>
            <a:t></a:t>
          </a:r>
          <a:r>
            <a:rPr lang="en-US" sz="1200"/>
            <a:t>How will you collect   completed     assignments? </a:t>
          </a:r>
        </a:p>
        <a:p>
          <a:pPr algn="l">
            <a:lnSpc>
              <a:spcPct val="90000"/>
            </a:lnSpc>
          </a:pPr>
          <a:endParaRPr lang="en-US" sz="1200"/>
        </a:p>
        <a:p>
          <a:pPr algn="l">
            <a:lnSpc>
              <a:spcPct val="90000"/>
            </a:lnSpc>
          </a:pPr>
          <a:r>
            <a:rPr lang="en-US" sz="1200" b="1">
              <a:latin typeface="+mn-lt"/>
              <a:sym typeface="Wingdings"/>
            </a:rPr>
            <a:t></a:t>
          </a:r>
          <a:r>
            <a:rPr lang="en-US" sz="1200"/>
            <a:t>What records of student work will you retain? Where/how?</a:t>
          </a:r>
        </a:p>
        <a:p>
          <a:pPr algn="l">
            <a:lnSpc>
              <a:spcPct val="90000"/>
            </a:lnSpc>
          </a:pPr>
          <a:endParaRPr lang="en-US" sz="1200"/>
        </a:p>
        <a:p>
          <a:pPr algn="l">
            <a:lnSpc>
              <a:spcPct val="90000"/>
            </a:lnSpc>
          </a:pPr>
          <a:endParaRPr lang="en-US" sz="1200"/>
        </a:p>
        <a:p>
          <a:pPr algn="l">
            <a:lnSpc>
              <a:spcPct val="90000"/>
            </a:lnSpc>
          </a:pPr>
          <a:endParaRPr lang="en-US" sz="1200"/>
        </a:p>
        <a:p>
          <a:pPr algn="l">
            <a:lnSpc>
              <a:spcPct val="90000"/>
            </a:lnSpc>
          </a:pPr>
          <a:endParaRPr lang="en-US" sz="1200"/>
        </a:p>
        <a:p>
          <a:pPr algn="l">
            <a:lnSpc>
              <a:spcPct val="90000"/>
            </a:lnSpc>
          </a:pPr>
          <a:endParaRPr lang="en-US" sz="1200"/>
        </a:p>
        <a:p>
          <a:pPr algn="l">
            <a:lnSpc>
              <a:spcPct val="90000"/>
            </a:lnSpc>
          </a:pPr>
          <a:endParaRPr lang="en-US" sz="1200"/>
        </a:p>
        <a:p>
          <a:pPr algn="l">
            <a:lnSpc>
              <a:spcPct val="90000"/>
            </a:lnSpc>
          </a:pPr>
          <a:endParaRPr lang="en-US" sz="1200"/>
        </a:p>
        <a:p>
          <a:pPr algn="l">
            <a:lnSpc>
              <a:spcPct val="90000"/>
            </a:lnSpc>
          </a:pPr>
          <a:endParaRPr lang="en-US" sz="1200"/>
        </a:p>
        <a:p>
          <a:pPr algn="l">
            <a:lnSpc>
              <a:spcPct val="90000"/>
            </a:lnSpc>
          </a:pPr>
          <a:r>
            <a:rPr lang="en-US" sz="1200"/>
            <a:t>	</a:t>
          </a:r>
        </a:p>
      </dgm:t>
    </dgm:pt>
    <dgm:pt modelId="{287E3BCC-5B23-4208-BC87-D283FB811526}" type="parTrans" cxnId="{498C3BE1-5CFD-43A7-A310-D5882443143C}">
      <dgm:prSet/>
      <dgm:spPr/>
      <dgm:t>
        <a:bodyPr/>
        <a:lstStyle/>
        <a:p>
          <a:endParaRPr lang="en-US"/>
        </a:p>
      </dgm:t>
    </dgm:pt>
    <dgm:pt modelId="{1A961900-C6DE-4938-8CA2-95FA91B543B5}" type="sibTrans" cxnId="{498C3BE1-5CFD-43A7-A310-D5882443143C}">
      <dgm:prSet/>
      <dgm:spPr/>
      <dgm:t>
        <a:bodyPr/>
        <a:lstStyle/>
        <a:p>
          <a:endParaRPr lang="en-US"/>
        </a:p>
      </dgm:t>
    </dgm:pt>
    <dgm:pt modelId="{F8115461-5580-4141-97E8-55C0542C83EF}">
      <dgm:prSet phldrT="[Text]" custT="1"/>
      <dgm:spPr/>
      <dgm:t>
        <a:bodyPr/>
        <a:lstStyle/>
        <a:p>
          <a:pPr algn="ctr"/>
          <a:r>
            <a:rPr lang="en-US" sz="1600" b="0">
              <a:latin typeface="Berlin Sans FB" pitchFamily="34" charset="0"/>
            </a:rPr>
            <a:t>Providing Feedback</a:t>
          </a:r>
        </a:p>
        <a:p>
          <a:pPr algn="ctr"/>
          <a:endParaRPr lang="en-US" sz="1600" b="0">
            <a:latin typeface="Berlin Sans FB" pitchFamily="34" charset="0"/>
          </a:endParaRPr>
        </a:p>
        <a:p>
          <a:pPr algn="l"/>
          <a:r>
            <a:rPr lang="en-US" sz="1600" b="1">
              <a:latin typeface="+mn-lt"/>
              <a:sym typeface="Wingdings"/>
            </a:rPr>
            <a:t></a:t>
          </a:r>
          <a:r>
            <a:rPr lang="en-US" sz="1200"/>
            <a:t>What is the school/dept. grading policy?  Were you happy with total points or weighted grades?</a:t>
          </a:r>
        </a:p>
        <a:p>
          <a:pPr algn="l"/>
          <a:endParaRPr lang="en-US" sz="1200"/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/>
            <a:t>What kinds of feedback will you provide, when, &amp; how often? (consider rubrics, checklists, conferencs)</a:t>
          </a:r>
        </a:p>
        <a:p>
          <a:pPr algn="l"/>
          <a:endParaRPr lang="en-US" sz="1200"/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/>
            <a:t>What will you do when a student stops doing assignments?  </a:t>
          </a:r>
        </a:p>
        <a:p>
          <a:pPr algn="l"/>
          <a:endParaRPr lang="en-US" sz="1200"/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/>
            <a:t>What records of their own work will students maintain? (binders, portfolios, etc.)</a:t>
          </a:r>
        </a:p>
        <a:p>
          <a:pPr algn="l"/>
          <a:endParaRPr lang="en-US" sz="1200"/>
        </a:p>
        <a:p>
          <a:pPr algn="l"/>
          <a:endParaRPr lang="en-US" sz="1200"/>
        </a:p>
        <a:p>
          <a:pPr algn="l"/>
          <a:endParaRPr lang="en-US" sz="1200"/>
        </a:p>
        <a:p>
          <a:pPr algn="l"/>
          <a:endParaRPr lang="en-US" sz="1200"/>
        </a:p>
        <a:p>
          <a:pPr algn="ctr"/>
          <a:endParaRPr lang="en-US" sz="3600"/>
        </a:p>
      </dgm:t>
    </dgm:pt>
    <dgm:pt modelId="{652B293E-B096-4F47-8F14-B7AC8020679C}" type="parTrans" cxnId="{BE497984-FF6F-4CF7-BF00-E1E22329ABE4}">
      <dgm:prSet/>
      <dgm:spPr/>
      <dgm:t>
        <a:bodyPr/>
        <a:lstStyle/>
        <a:p>
          <a:endParaRPr lang="en-US"/>
        </a:p>
      </dgm:t>
    </dgm:pt>
    <dgm:pt modelId="{F15A525D-F20F-41B3-B003-575E4CA077C0}" type="sibTrans" cxnId="{BE497984-FF6F-4CF7-BF00-E1E22329ABE4}">
      <dgm:prSet/>
      <dgm:spPr/>
      <dgm:t>
        <a:bodyPr/>
        <a:lstStyle/>
        <a:p>
          <a:endParaRPr lang="en-US"/>
        </a:p>
      </dgm:t>
    </dgm:pt>
    <dgm:pt modelId="{81E56561-29D2-4B5E-A11E-40ABD5D4AEF5}">
      <dgm:prSet phldrT="[Text]" custT="1"/>
      <dgm:spPr>
        <a:noFill/>
      </dgm:spPr>
      <dgm:t>
        <a:bodyPr/>
        <a:lstStyle/>
        <a:p>
          <a:pPr algn="l">
            <a:lnSpc>
              <a:spcPct val="100000"/>
            </a:lnSpc>
            <a:spcAft>
              <a:spcPts val="0"/>
            </a:spcAft>
          </a:pPr>
          <a:endParaRPr lang="en-US" sz="1600" b="0">
            <a:latin typeface="Berlin Sans FB" pitchFamily="34" charset="0"/>
          </a:endParaRPr>
        </a:p>
      </dgm:t>
    </dgm:pt>
    <dgm:pt modelId="{44658BFE-33BB-4B47-B8B9-8AF9356C1B88}" type="sibTrans" cxnId="{39D939BA-1E7A-46E6-AB16-0844E8A298E0}">
      <dgm:prSet/>
      <dgm:spPr/>
      <dgm:t>
        <a:bodyPr/>
        <a:lstStyle/>
        <a:p>
          <a:endParaRPr lang="en-US"/>
        </a:p>
      </dgm:t>
    </dgm:pt>
    <dgm:pt modelId="{0D0B4EA2-8930-411B-962A-FDE508168284}" type="parTrans" cxnId="{39D939BA-1E7A-46E6-AB16-0844E8A298E0}">
      <dgm:prSet/>
      <dgm:spPr/>
      <dgm:t>
        <a:bodyPr/>
        <a:lstStyle/>
        <a:p>
          <a:endParaRPr lang="en-US"/>
        </a:p>
      </dgm:t>
    </dgm:pt>
    <dgm:pt modelId="{5B53BD45-FFF2-47B5-938C-25A512B125BA}">
      <dgm:prSet custT="1"/>
      <dgm:spPr/>
      <dgm:t>
        <a:bodyPr/>
        <a:lstStyle/>
        <a:p>
          <a:pPr algn="ctr"/>
          <a:endParaRPr lang="en-US" sz="1400">
            <a:latin typeface="Berlin Sans FB" pitchFamily="34" charset="0"/>
          </a:endParaRPr>
        </a:p>
        <a:p>
          <a:pPr algn="ctr"/>
          <a:endParaRPr lang="en-US" sz="1400">
            <a:latin typeface="Berlin Sans FB" pitchFamily="34" charset="0"/>
          </a:endParaRPr>
        </a:p>
        <a:p>
          <a:pPr algn="ctr"/>
          <a:r>
            <a:rPr lang="en-US" sz="1600">
              <a:latin typeface="Berlin Sans FB" pitchFamily="34" charset="0"/>
            </a:rPr>
            <a:t>Procedures to Rehearse</a:t>
          </a:r>
        </a:p>
        <a:p>
          <a:pPr algn="ctr"/>
          <a:endParaRPr lang="en-US" sz="1600">
            <a:latin typeface="Berlin Sans FB" pitchFamily="34" charset="0"/>
          </a:endParaRP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>
              <a:latin typeface="+mn-lt"/>
            </a:rPr>
            <a:t>Entering/leaving the classroom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>
              <a:latin typeface="+mn-lt"/>
            </a:rPr>
            <a:t>Getting to work immediately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>
              <a:latin typeface="+mn-lt"/>
            </a:rPr>
            <a:t>Listening and   responding to questions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>
              <a:latin typeface="+mn-lt"/>
            </a:rPr>
            <a:t>Participating in class discussions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>
              <a:latin typeface="+mn-lt"/>
            </a:rPr>
            <a:t>Checking out classroom materials; paper/pencil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>
              <a:latin typeface="+mn-lt"/>
            </a:rPr>
            <a:t>Working cooperatively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>
              <a:latin typeface="+mn-lt"/>
            </a:rPr>
            <a:t>Getting help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  <a:sym typeface="Wingdings"/>
            </a:rPr>
            <a:t>Passing in papers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  <a:sym typeface="Wingdings"/>
            </a:rPr>
            <a:t>Endorsing work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  <a:sym typeface="Wingdings"/>
            </a:rPr>
            <a:t>Behaving when the teacher is out of the classroom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  <a:sym typeface="Wingdings"/>
            </a:rPr>
            <a:t>Being courteous; saying please/thank you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  <a:sym typeface="Wingdings"/>
            </a:rPr>
            <a:t>What to do if tardy</a:t>
          </a:r>
        </a:p>
        <a:p>
          <a:pPr algn="l"/>
          <a:endParaRPr lang="en-US" sz="1200" b="0">
            <a:latin typeface="+mn-lt"/>
            <a:sym typeface="Wingdings"/>
          </a:endParaRPr>
        </a:p>
        <a:p>
          <a:pPr algn="l"/>
          <a:endParaRPr lang="en-US" sz="1200" b="0">
            <a:latin typeface="+mn-lt"/>
            <a:sym typeface="Wingdings"/>
          </a:endParaRPr>
        </a:p>
        <a:p>
          <a:pPr algn="l"/>
          <a:endParaRPr lang="en-US" sz="1200" b="0">
            <a:latin typeface="+mn-lt"/>
            <a:sym typeface="Wingdings"/>
          </a:endParaRPr>
        </a:p>
        <a:p>
          <a:pPr algn="l"/>
          <a:endParaRPr lang="en-US" sz="1200" b="0">
            <a:latin typeface="+mn-lt"/>
            <a:sym typeface="Wingdings"/>
          </a:endParaRPr>
        </a:p>
        <a:p>
          <a:pPr algn="l"/>
          <a:endParaRPr lang="en-US" sz="1200" b="0">
            <a:latin typeface="+mn-lt"/>
            <a:sym typeface="Wingdings"/>
          </a:endParaRPr>
        </a:p>
        <a:p>
          <a:pPr algn="l"/>
          <a:endParaRPr lang="en-US" sz="1200" b="0">
            <a:latin typeface="+mn-lt"/>
          </a:endParaRPr>
        </a:p>
        <a:p>
          <a:pPr algn="l"/>
          <a:r>
            <a:rPr lang="en-US" sz="1200">
              <a:latin typeface="+mn-lt"/>
            </a:rPr>
            <a:t>  </a:t>
          </a:r>
        </a:p>
      </dgm:t>
    </dgm:pt>
    <dgm:pt modelId="{98CDD910-F51C-4185-B320-08CD070A5942}" type="parTrans" cxnId="{B4EE4F5E-CF88-4EC7-AF8D-141E72173D17}">
      <dgm:prSet/>
      <dgm:spPr/>
      <dgm:t>
        <a:bodyPr/>
        <a:lstStyle/>
        <a:p>
          <a:endParaRPr lang="en-US"/>
        </a:p>
      </dgm:t>
    </dgm:pt>
    <dgm:pt modelId="{4C1AE05F-F441-4196-B4EF-BFEC84C8F911}" type="sibTrans" cxnId="{B4EE4F5E-CF88-4EC7-AF8D-141E72173D17}">
      <dgm:prSet/>
      <dgm:spPr/>
      <dgm:t>
        <a:bodyPr/>
        <a:lstStyle/>
        <a:p>
          <a:endParaRPr lang="en-US"/>
        </a:p>
      </dgm:t>
    </dgm:pt>
    <dgm:pt modelId="{BA7C98A1-B2C1-4A16-B92A-B8C514B87DD7}" type="pres">
      <dgm:prSet presAssocID="{8A19CFA0-F608-4803-A8FA-E53A44D54CE0}" presName="composite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D48071B2-A1C9-40B7-A7A2-62CC061AECF7}" type="pres">
      <dgm:prSet presAssocID="{81E56561-29D2-4B5E-A11E-40ABD5D4AEF5}" presName="roof" presStyleLbl="dkBgShp" presStyleIdx="0" presStyleCnt="2" custLinFactNeighborX="2225" custLinFactNeighborY="4207"/>
      <dgm:spPr/>
      <dgm:t>
        <a:bodyPr/>
        <a:lstStyle/>
        <a:p>
          <a:endParaRPr lang="en-US"/>
        </a:p>
      </dgm:t>
    </dgm:pt>
    <dgm:pt modelId="{63022FD9-1662-4E4B-A383-E0B78E725768}" type="pres">
      <dgm:prSet presAssocID="{81E56561-29D2-4B5E-A11E-40ABD5D4AEF5}" presName="pillars" presStyleCnt="0"/>
      <dgm:spPr/>
      <dgm:t>
        <a:bodyPr/>
        <a:lstStyle/>
        <a:p>
          <a:endParaRPr lang="en-US"/>
        </a:p>
      </dgm:t>
    </dgm:pt>
    <dgm:pt modelId="{510DD527-218C-4B90-865B-69A058E03AA8}" type="pres">
      <dgm:prSet presAssocID="{81E56561-29D2-4B5E-A11E-40ABD5D4AEF5}" presName="pillar1" presStyleLbl="node1" presStyleIdx="0" presStyleCnt="4" custScaleY="158730" custLinFactNeighborY="50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59B920A-5771-4DB8-9957-579599875E78}" type="pres">
      <dgm:prSet presAssocID="{FB3F7D84-5205-4933-8515-92A176E0B20D}" presName="pillarX" presStyleLbl="node1" presStyleIdx="1" presStyleCnt="4" custScaleY="158730" custLinFactNeighborX="-556" custLinFactNeighborY="75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1FBEF53-CA06-41C8-9EA5-7366DCF75621}" type="pres">
      <dgm:prSet presAssocID="{F8115461-5580-4141-97E8-55C0542C83EF}" presName="pillarX" presStyleLbl="node1" presStyleIdx="2" presStyleCnt="4" custScaleY="158730" custLinFactNeighborX="-409" custLinFactNeighborY="75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47B6C9-0F5D-456D-8BC0-2E878D1E5A51}" type="pres">
      <dgm:prSet presAssocID="{5B53BD45-FFF2-47B5-938C-25A512B125BA}" presName="pillarX" presStyleLbl="node1" presStyleIdx="3" presStyleCnt="4" custScaleY="158730" custLinFactNeighborX="0" custLinFactNeighborY="25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4071A04-3608-488F-9BB5-B8B475E9221A}" type="pres">
      <dgm:prSet presAssocID="{81E56561-29D2-4B5E-A11E-40ABD5D4AEF5}" presName="base" presStyleLbl="dkBgShp" presStyleIdx="1" presStyleCnt="2" custFlipVert="1" custScaleY="42159" custLinFactNeighborY="-9013"/>
      <dgm:spPr>
        <a:noFill/>
      </dgm:spPr>
      <dgm:t>
        <a:bodyPr/>
        <a:lstStyle/>
        <a:p>
          <a:endParaRPr lang="en-US"/>
        </a:p>
      </dgm:t>
    </dgm:pt>
  </dgm:ptLst>
  <dgm:cxnLst>
    <dgm:cxn modelId="{BE497984-FF6F-4CF7-BF00-E1E22329ABE4}" srcId="{81E56561-29D2-4B5E-A11E-40ABD5D4AEF5}" destId="{F8115461-5580-4141-97E8-55C0542C83EF}" srcOrd="2" destOrd="0" parTransId="{652B293E-B096-4F47-8F14-B7AC8020679C}" sibTransId="{F15A525D-F20F-41B3-B003-575E4CA077C0}"/>
    <dgm:cxn modelId="{EA51D759-C068-4EE6-93D0-DD0B4DFB4EF3}" type="presOf" srcId="{FB3F7D84-5205-4933-8515-92A176E0B20D}" destId="{459B920A-5771-4DB8-9957-579599875E78}" srcOrd="0" destOrd="0" presId="urn:microsoft.com/office/officeart/2005/8/layout/hList3"/>
    <dgm:cxn modelId="{39D939BA-1E7A-46E6-AB16-0844E8A298E0}" srcId="{8A19CFA0-F608-4803-A8FA-E53A44D54CE0}" destId="{81E56561-29D2-4B5E-A11E-40ABD5D4AEF5}" srcOrd="0" destOrd="0" parTransId="{0D0B4EA2-8930-411B-962A-FDE508168284}" sibTransId="{44658BFE-33BB-4B47-B8B9-8AF9356C1B88}"/>
    <dgm:cxn modelId="{DBF8C9A2-4FF8-42AE-8E83-54DFA76C0098}" type="presOf" srcId="{F8115461-5580-4141-97E8-55C0542C83EF}" destId="{E1FBEF53-CA06-41C8-9EA5-7366DCF75621}" srcOrd="0" destOrd="0" presId="urn:microsoft.com/office/officeart/2005/8/layout/hList3"/>
    <dgm:cxn modelId="{38C3FF92-3816-4C2A-937C-28F44086FCB0}" type="presOf" srcId="{8A19CFA0-F608-4803-A8FA-E53A44D54CE0}" destId="{BA7C98A1-B2C1-4A16-B92A-B8C514B87DD7}" srcOrd="0" destOrd="0" presId="urn:microsoft.com/office/officeart/2005/8/layout/hList3"/>
    <dgm:cxn modelId="{FDF29735-E177-4444-A5C9-252F8B780DC7}" srcId="{81E56561-29D2-4B5E-A11E-40ABD5D4AEF5}" destId="{799E2FF3-A9DD-4043-907F-4ABB272C4585}" srcOrd="0" destOrd="0" parTransId="{26EFF228-0C03-49E8-A78E-728B487DF348}" sibTransId="{9D6C4C73-1F4E-4487-BFDE-CE2878382E64}"/>
    <dgm:cxn modelId="{6E82E937-3B41-49C1-922C-2E5EB753F5C6}" type="presOf" srcId="{5B53BD45-FFF2-47B5-938C-25A512B125BA}" destId="{5547B6C9-0F5D-456D-8BC0-2E878D1E5A51}" srcOrd="0" destOrd="0" presId="urn:microsoft.com/office/officeart/2005/8/layout/hList3"/>
    <dgm:cxn modelId="{B4EE4F5E-CF88-4EC7-AF8D-141E72173D17}" srcId="{81E56561-29D2-4B5E-A11E-40ABD5D4AEF5}" destId="{5B53BD45-FFF2-47B5-938C-25A512B125BA}" srcOrd="3" destOrd="0" parTransId="{98CDD910-F51C-4185-B320-08CD070A5942}" sibTransId="{4C1AE05F-F441-4196-B4EF-BFEC84C8F911}"/>
    <dgm:cxn modelId="{1257F1BD-4C3A-4A2F-87B7-30573196B006}" type="presOf" srcId="{799E2FF3-A9DD-4043-907F-4ABB272C4585}" destId="{510DD527-218C-4B90-865B-69A058E03AA8}" srcOrd="0" destOrd="0" presId="urn:microsoft.com/office/officeart/2005/8/layout/hList3"/>
    <dgm:cxn modelId="{F44B0B54-CBC0-45A0-BC64-3C7E1EA471F6}" type="presOf" srcId="{81E56561-29D2-4B5E-A11E-40ABD5D4AEF5}" destId="{D48071B2-A1C9-40B7-A7A2-62CC061AECF7}" srcOrd="0" destOrd="0" presId="urn:microsoft.com/office/officeart/2005/8/layout/hList3"/>
    <dgm:cxn modelId="{498C3BE1-5CFD-43A7-A310-D5882443143C}" srcId="{81E56561-29D2-4B5E-A11E-40ABD5D4AEF5}" destId="{FB3F7D84-5205-4933-8515-92A176E0B20D}" srcOrd="1" destOrd="0" parTransId="{287E3BCC-5B23-4208-BC87-D283FB811526}" sibTransId="{1A961900-C6DE-4938-8CA2-95FA91B543B5}"/>
    <dgm:cxn modelId="{8749B7EA-4F7C-4A97-A9DE-21042BAF6E75}" type="presParOf" srcId="{BA7C98A1-B2C1-4A16-B92A-B8C514B87DD7}" destId="{D48071B2-A1C9-40B7-A7A2-62CC061AECF7}" srcOrd="0" destOrd="0" presId="urn:microsoft.com/office/officeart/2005/8/layout/hList3"/>
    <dgm:cxn modelId="{36D257BB-9CEC-49BF-9FB3-12321F9F7A14}" type="presParOf" srcId="{BA7C98A1-B2C1-4A16-B92A-B8C514B87DD7}" destId="{63022FD9-1662-4E4B-A383-E0B78E725768}" srcOrd="1" destOrd="0" presId="urn:microsoft.com/office/officeart/2005/8/layout/hList3"/>
    <dgm:cxn modelId="{A0C53686-4644-4D5B-839D-EBA268938AF0}" type="presParOf" srcId="{63022FD9-1662-4E4B-A383-E0B78E725768}" destId="{510DD527-218C-4B90-865B-69A058E03AA8}" srcOrd="0" destOrd="0" presId="urn:microsoft.com/office/officeart/2005/8/layout/hList3"/>
    <dgm:cxn modelId="{00BDEA3D-78B6-429F-9014-C0CD69840C5C}" type="presParOf" srcId="{63022FD9-1662-4E4B-A383-E0B78E725768}" destId="{459B920A-5771-4DB8-9957-579599875E78}" srcOrd="1" destOrd="0" presId="urn:microsoft.com/office/officeart/2005/8/layout/hList3"/>
    <dgm:cxn modelId="{880E5E84-B661-41CB-8416-F43303403AED}" type="presParOf" srcId="{63022FD9-1662-4E4B-A383-E0B78E725768}" destId="{E1FBEF53-CA06-41C8-9EA5-7366DCF75621}" srcOrd="2" destOrd="0" presId="urn:microsoft.com/office/officeart/2005/8/layout/hList3"/>
    <dgm:cxn modelId="{3C1D889A-4FE8-4F25-8274-204DE1C3E1F2}" type="presParOf" srcId="{63022FD9-1662-4E4B-A383-E0B78E725768}" destId="{5547B6C9-0F5D-456D-8BC0-2E878D1E5A51}" srcOrd="3" destOrd="0" presId="urn:microsoft.com/office/officeart/2005/8/layout/hList3"/>
    <dgm:cxn modelId="{2EB69BB6-A358-4BBC-86A8-70AE1E6C2920}" type="presParOf" srcId="{BA7C98A1-B2C1-4A16-B92A-B8C514B87DD7}" destId="{F4071A04-3608-488F-9BB5-B8B475E9221A}" srcOrd="2" destOrd="0" presId="urn:microsoft.com/office/officeart/2005/8/layout/hList3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48071B2-A1C9-40B7-A7A2-62CC061AECF7}">
      <dsp:nvSpPr>
        <dsp:cNvPr id="0" name=""/>
        <dsp:cNvSpPr/>
      </dsp:nvSpPr>
      <dsp:spPr>
        <a:xfrm>
          <a:off x="0" y="-271016"/>
          <a:ext cx="6848475" cy="181165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l" defTabSz="7112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endParaRPr lang="en-US" sz="1600" b="0" kern="1200">
            <a:latin typeface="Berlin Sans FB" pitchFamily="34" charset="0"/>
          </a:endParaRPr>
        </a:p>
      </dsp:txBody>
      <dsp:txXfrm>
        <a:off x="0" y="-271016"/>
        <a:ext cx="6848475" cy="1811655"/>
      </dsp:txXfrm>
    </dsp:sp>
    <dsp:sp modelId="{510DD527-218C-4B90-865B-69A058E03AA8}">
      <dsp:nvSpPr>
        <dsp:cNvPr id="0" name=""/>
        <dsp:cNvSpPr/>
      </dsp:nvSpPr>
      <dsp:spPr>
        <a:xfrm>
          <a:off x="0" y="347238"/>
          <a:ext cx="1712118" cy="6038843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b="0" kern="1200">
            <a:latin typeface="Berlin Sans FB" pitchFamily="34" charset="0"/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b="0" kern="1200">
            <a:latin typeface="Berlin Sans FB" pitchFamily="34" charset="0"/>
          </a:endParaRPr>
        </a:p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en-US" sz="1600" b="0" kern="1200">
              <a:latin typeface="Berlin Sans FB" pitchFamily="34" charset="0"/>
            </a:rPr>
            <a:t>General Procedures</a:t>
          </a:r>
        </a:p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</a:endParaRP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</a:rPr>
            <a:t>How will you distribute &amp; collect materials?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</a:endParaRP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</a:rPr>
            <a:t>Who can you rely on as classroom helpers?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</a:endParaRP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</a:rPr>
            <a:t>What should students do during interruptions/delays?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</a:endParaRP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</a:rPr>
            <a:t>What should students do if they have been absent?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</a:endParaRP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</a:rPr>
            <a:t>What are the consequences of late, incomplete, or unendorsed work?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</a:endParaRP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</a:rPr>
            <a:t>When/where/how do you post assignments and grades?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b="0" kern="1200">
            <a:latin typeface="Berlin Sans FB" pitchFamily="34" charset="0"/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b="0" kern="1200">
            <a:latin typeface="Berlin Sans FB" pitchFamily="34" charset="0"/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Berlin Sans FB" pitchFamily="34" charset="0"/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400" kern="1200"/>
        </a:p>
      </dsp:txBody>
      <dsp:txXfrm>
        <a:off x="0" y="347238"/>
        <a:ext cx="1712118" cy="6038843"/>
      </dsp:txXfrm>
    </dsp:sp>
    <dsp:sp modelId="{459B920A-5771-4DB8-9957-579599875E78}">
      <dsp:nvSpPr>
        <dsp:cNvPr id="0" name=""/>
        <dsp:cNvSpPr/>
      </dsp:nvSpPr>
      <dsp:spPr>
        <a:xfrm>
          <a:off x="1702599" y="347238"/>
          <a:ext cx="1712118" cy="6038843"/>
        </a:xfrm>
        <a:prstGeom prst="rect">
          <a:avLst/>
        </a:prstGeom>
        <a:solidFill>
          <a:schemeClr val="accent5">
            <a:hueOff val="-3311292"/>
            <a:satOff val="13270"/>
            <a:lumOff val="287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0" kern="1200">
              <a:latin typeface="Berlin Sans FB" pitchFamily="34" charset="0"/>
            </a:rPr>
            <a:t>Monitoring Progress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b="0" kern="1200">
            <a:latin typeface="Berlin Sans FB" pitchFamily="34" charset="0"/>
          </a:endParaRPr>
        </a:p>
        <a:p>
          <a:pPr lvl="0" algn="l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>
              <a:latin typeface="+mn-lt"/>
              <a:sym typeface="Wingdings"/>
            </a:rPr>
            <a:t></a:t>
          </a:r>
          <a:r>
            <a:rPr lang="en-US" sz="1200" kern="1200"/>
            <a:t>What procedures will you use to monitor work in progress?</a:t>
          </a:r>
        </a:p>
        <a:p>
          <a:pPr lvl="0" algn="l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/>
            <a:t>When/how will you monitor projects/longer assignments?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1" kern="1200">
            <a:latin typeface="+mn-lt"/>
            <a:sym typeface="Wingdings"/>
          </a:endParaRPr>
        </a:p>
        <a:p>
          <a:pPr lvl="0" algn="l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/>
            <a:t>How will you collect   completed     assignments? 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/>
            <a:t>What records of student work will you retain? Where/how?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	</a:t>
          </a:r>
        </a:p>
      </dsp:txBody>
      <dsp:txXfrm>
        <a:off x="1702599" y="347238"/>
        <a:ext cx="1712118" cy="6038843"/>
      </dsp:txXfrm>
    </dsp:sp>
    <dsp:sp modelId="{E1FBEF53-CA06-41C8-9EA5-7366DCF75621}">
      <dsp:nvSpPr>
        <dsp:cNvPr id="0" name=""/>
        <dsp:cNvSpPr/>
      </dsp:nvSpPr>
      <dsp:spPr>
        <a:xfrm>
          <a:off x="3417234" y="347238"/>
          <a:ext cx="1712118" cy="6038843"/>
        </a:xfrm>
        <a:prstGeom prst="rect">
          <a:avLst/>
        </a:prstGeom>
        <a:solidFill>
          <a:schemeClr val="accent5">
            <a:hueOff val="-6622584"/>
            <a:satOff val="26541"/>
            <a:lumOff val="5752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0" kern="1200">
              <a:latin typeface="Berlin Sans FB" pitchFamily="34" charset="0"/>
            </a:rPr>
            <a:t>Providing Feedback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b="0" kern="1200">
            <a:latin typeface="Berlin Sans FB" pitchFamily="34" charset="0"/>
          </a:endParaRP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>
              <a:latin typeface="+mn-lt"/>
              <a:sym typeface="Wingdings"/>
            </a:rPr>
            <a:t></a:t>
          </a:r>
          <a:r>
            <a:rPr lang="en-US" sz="1200" kern="1200"/>
            <a:t>What is the school/dept. grading policy?  Were you happy with total points or weighted grades?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/>
            <a:t>What kinds of feedback will you provide, when, &amp; how often? (consider rubrics, checklists, conferencs)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/>
            <a:t>What will you do when a student stops doing assignments?  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/>
            <a:t>What records of their own work will students maintain? (binders, portfolios, etc.)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600" kern="1200"/>
        </a:p>
      </dsp:txBody>
      <dsp:txXfrm>
        <a:off x="3417234" y="347238"/>
        <a:ext cx="1712118" cy="6038843"/>
      </dsp:txXfrm>
    </dsp:sp>
    <dsp:sp modelId="{5547B6C9-0F5D-456D-8BC0-2E878D1E5A51}">
      <dsp:nvSpPr>
        <dsp:cNvPr id="0" name=""/>
        <dsp:cNvSpPr/>
      </dsp:nvSpPr>
      <dsp:spPr>
        <a:xfrm>
          <a:off x="5136356" y="347238"/>
          <a:ext cx="1712118" cy="6038843"/>
        </a:xfrm>
        <a:prstGeom prst="rect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>
            <a:latin typeface="Berlin Sans FB" pitchFamily="34" charset="0"/>
          </a:endParaRP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>
            <a:latin typeface="Berlin Sans FB" pitchFamily="34" charset="0"/>
          </a:endParaRP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Berlin Sans FB" pitchFamily="34" charset="0"/>
            </a:rPr>
            <a:t>Procedures to Rehearse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kern="1200">
            <a:latin typeface="Berlin Sans FB" pitchFamily="34" charset="0"/>
          </a:endParaRP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>
              <a:latin typeface="+mn-lt"/>
            </a:rPr>
            <a:t>Entering/leaving the classroom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>
              <a:latin typeface="+mn-lt"/>
            </a:rPr>
            <a:t>Getting to work immediately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>
              <a:latin typeface="+mn-lt"/>
            </a:rPr>
            <a:t>Listening and   responding to questions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>
              <a:latin typeface="+mn-lt"/>
            </a:rPr>
            <a:t>Participating in class discussions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>
              <a:latin typeface="+mn-lt"/>
            </a:rPr>
            <a:t>Checking out classroom materials; paper/pencil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>
              <a:latin typeface="+mn-lt"/>
            </a:rPr>
            <a:t>Working cooperatively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>
              <a:latin typeface="+mn-lt"/>
            </a:rPr>
            <a:t>Getting help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  <a:sym typeface="Wingdings"/>
            </a:rPr>
            <a:t>Passing in papers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  <a:sym typeface="Wingdings"/>
            </a:rPr>
            <a:t>Endorsing work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  <a:sym typeface="Wingdings"/>
            </a:rPr>
            <a:t>Behaving when the teacher is out of the classroom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  <a:sym typeface="Wingdings"/>
            </a:rPr>
            <a:t>Being courteous; saying please/thank you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  <a:sym typeface="Wingdings"/>
            </a:rPr>
            <a:t>What to do if tardy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  <a:sym typeface="Wingdings"/>
          </a:endParaRP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  <a:sym typeface="Wingdings"/>
          </a:endParaRP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  <a:sym typeface="Wingdings"/>
          </a:endParaRP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  <a:sym typeface="Wingdings"/>
          </a:endParaRP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  <a:sym typeface="Wingdings"/>
          </a:endParaRP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</a:endParaRP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atin typeface="+mn-lt"/>
            </a:rPr>
            <a:t>  </a:t>
          </a:r>
        </a:p>
      </dsp:txBody>
      <dsp:txXfrm>
        <a:off x="5136356" y="347238"/>
        <a:ext cx="1712118" cy="6038843"/>
      </dsp:txXfrm>
    </dsp:sp>
    <dsp:sp modelId="{F4071A04-3608-488F-9BB5-B8B475E9221A}">
      <dsp:nvSpPr>
        <dsp:cNvPr id="0" name=""/>
        <dsp:cNvSpPr/>
      </dsp:nvSpPr>
      <dsp:spPr>
        <a:xfrm flipV="1">
          <a:off x="0" y="5353051"/>
          <a:ext cx="6848475" cy="17821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3">
  <dgm:title val=""/>
  <dgm:desc val=""/>
  <dgm:catLst>
    <dgm:cat type="list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5" srcId="0" destId="1" srcOrd="0" destOrd="0"/>
        <dgm:cxn modelId="6" srcId="1" destId="2" srcOrd="0" destOrd="0"/>
        <dgm:cxn modelId="7" srcId="1" destId="3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6" srcId="0" destId="1" srcOrd="0" destOrd="0"/>
        <dgm:cxn modelId="7" srcId="1" destId="2" srcOrd="0" destOrd="0"/>
        <dgm:cxn modelId="8" srcId="1" destId="3" srcOrd="1" destOrd="0"/>
        <dgm:cxn modelId="9" srcId="1" destId="4" srcOrd="2" destOrd="0"/>
        <dgm:cxn modelId="10" srcId="1" destId="5" srcOrd="3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roof" refType="w"/>
      <dgm:constr type="h" for="ch" forName="roof" refType="h" fact="0.3"/>
      <dgm:constr type="primFontSz" for="ch" forName="roof" val="65"/>
      <dgm:constr type="w" for="ch" forName="pillars" refType="w"/>
      <dgm:constr type="h" for="ch" forName="pillars" refType="h" fact="0.63"/>
      <dgm:constr type="t" for="ch" forName="pillars" refType="h" fact="0.3"/>
      <dgm:constr type="primFontSz" for="des" forName="pillar1" val="65"/>
      <dgm:constr type="primFontSz" for="des" forName="pillarX" refType="primFontSz" refFor="des" refForName="pillar1" op="equ"/>
      <dgm:constr type="w" for="ch" forName="base" refType="w"/>
      <dgm:constr type="h" for="ch" forName="base" refType="h" fact="0.07"/>
      <dgm:constr type="t" for="ch" forName="base" refType="h" fact="0.93"/>
    </dgm:constrLst>
    <dgm:ruleLst/>
    <dgm:forEach name="Name0" axis="ch" ptType="node" cnt="1">
      <dgm:layoutNode name="roof" styleLbl="dkBgShp">
        <dgm:alg type="tx"/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illars" styleLbl="node1">
        <dgm:choose name="Name1">
          <dgm:if name="Name2" func="var" arg="dir" op="equ" val="norm">
            <dgm:alg type="lin">
              <dgm:param type="linDir" val="fromL"/>
            </dgm:alg>
          </dgm:if>
          <dgm:else name="Name3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illar1" refType="w"/>
          <dgm:constr type="h" for="ch" forName="pillar1" refType="h"/>
          <dgm:constr type="w" for="ch" forName="pillarX" refType="w"/>
          <dgm:constr type="h" for="ch" forName="pillarX" refType="h"/>
        </dgm:constrLst>
        <dgm:ruleLst/>
        <dgm:layoutNode name="pillar1" styleLbl="node1">
          <dgm:varLst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forEach name="Name4" axis="ch" ptType="node" st="2">
          <dgm:layoutNode name="pillarX" styleLbl="node1">
            <dgm:varLst>
              <dgm:bulletEnabled val="1"/>
            </dgm:varLst>
            <dgm:alg type="tx"/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forEach>
      </dgm:layoutNode>
      <dgm:layoutNode name="base" styleLbl="dkBgShp">
        <dgm:alg type="sp"/>
        <dgm:shape xmlns:r="http://schemas.openxmlformats.org/officeDocument/2006/relationships" type="rect" r:blip="">
          <dgm:adjLst/>
        </dgm:shape>
        <dgm:presOf/>
        <dgm:constrLst/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Dist303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agross</dc:creator>
  <cp:keywords/>
  <dc:description/>
  <cp:lastModifiedBy>agross</cp:lastModifiedBy>
  <cp:revision>13</cp:revision>
  <cp:lastPrinted>2009-11-23T16:39:00Z</cp:lastPrinted>
  <dcterms:created xsi:type="dcterms:W3CDTF">2009-11-18T21:32:00Z</dcterms:created>
  <dcterms:modified xsi:type="dcterms:W3CDTF">2009-11-24T20:27:00Z</dcterms:modified>
</cp:coreProperties>
</file>